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1"/>
        <w:gridCol w:w="1298"/>
        <w:gridCol w:w="4177"/>
      </w:tblGrid>
      <w:tr w:rsidR="00BC5CF4" w:rsidTr="00AD0710">
        <w:trPr>
          <w:cantSplit/>
          <w:trHeight w:val="1258"/>
          <w:jc w:val="center"/>
        </w:trPr>
        <w:tc>
          <w:tcPr>
            <w:tcW w:w="4401" w:type="dxa"/>
          </w:tcPr>
          <w:p w:rsidR="00BC5CF4" w:rsidRDefault="00BC5CF4" w:rsidP="00AD0710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BC5CF4" w:rsidRDefault="00BC5CF4" w:rsidP="00AD0710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  <w:t xml:space="preserve">  </w:t>
            </w:r>
          </w:p>
          <w:p w:rsidR="00BC5CF4" w:rsidRDefault="00BC5CF4" w:rsidP="00AD0710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t-RU"/>
              </w:rPr>
              <w:t>Б</w:t>
            </w:r>
            <w:r>
              <w:rPr>
                <w:b/>
                <w:sz w:val="22"/>
                <w:szCs w:val="22"/>
              </w:rPr>
              <w:t xml:space="preserve">ЛАГОВАР РАЙОНЫ </w:t>
            </w:r>
          </w:p>
          <w:p w:rsidR="00BC5CF4" w:rsidRDefault="00BC5CF4" w:rsidP="00AD0710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</w:t>
            </w:r>
            <w:r>
              <w:rPr>
                <w:b/>
                <w:sz w:val="22"/>
                <w:szCs w:val="22"/>
                <w:lang w:val="tt-RU"/>
              </w:rPr>
              <w:t xml:space="preserve">Ң </w:t>
            </w:r>
          </w:p>
          <w:p w:rsidR="00BC5CF4" w:rsidRDefault="00BC5CF4" w:rsidP="00AD0710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>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sz w:val="22"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C5CF4" w:rsidRDefault="00BC5CF4" w:rsidP="00AD0710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0575" cy="1143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BC5CF4" w:rsidRDefault="00BC5CF4" w:rsidP="00AD0710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BC5CF4" w:rsidRDefault="00BC5CF4" w:rsidP="00AD0710">
            <w:pPr>
              <w:spacing w:before="120" w:after="60"/>
              <w:ind w:right="-28"/>
              <w:jc w:val="center"/>
              <w:rPr>
                <w:b/>
                <w:spacing w:val="-6"/>
                <w:sz w:val="22"/>
                <w:szCs w:val="22"/>
                <w:lang w:val="be-BY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BC5CF4" w:rsidRDefault="00BC5CF4" w:rsidP="00AD0710">
            <w:pPr>
              <w:spacing w:before="120" w:after="60"/>
              <w:ind w:right="-28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BC5CF4" w:rsidTr="00AD0710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C5CF4" w:rsidRDefault="00BC5CF4" w:rsidP="00AD0710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Тан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BC5CF4" w:rsidRDefault="00BC5CF4" w:rsidP="00AD0710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C5CF4" w:rsidRDefault="00BC5CF4" w:rsidP="00AD0710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C5CF4" w:rsidRDefault="00BC5CF4" w:rsidP="00AD0710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 xml:space="preserve">452745, с. </w:t>
            </w:r>
            <w:proofErr w:type="spellStart"/>
            <w:r>
              <w:rPr>
                <w:rFonts w:ascii="a_Helver(10%) Bashkir" w:hAnsi="a_Helver(10%) Bashkir"/>
                <w:spacing w:val="-6"/>
                <w:sz w:val="18"/>
              </w:rPr>
              <w:t>Тан</w:t>
            </w:r>
            <w:proofErr w:type="spellEnd"/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>л.  Коммуны 1</w:t>
            </w:r>
          </w:p>
          <w:p w:rsidR="00BC5CF4" w:rsidRDefault="00BC5CF4" w:rsidP="00AD0710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BC5CF4" w:rsidRDefault="00BC5CF4" w:rsidP="00BC5CF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CF4" w:rsidRPr="002020EF" w:rsidRDefault="00BC5CF4" w:rsidP="00BC5CF4">
      <w:pPr>
        <w:rPr>
          <w:b/>
          <w:bCs/>
          <w:sz w:val="24"/>
          <w:szCs w:val="24"/>
        </w:rPr>
      </w:pPr>
      <w:r w:rsidRPr="002020EF">
        <w:rPr>
          <w:b/>
          <w:bCs/>
          <w:sz w:val="24"/>
          <w:szCs w:val="24"/>
        </w:rPr>
        <w:t xml:space="preserve">      К А </w:t>
      </w:r>
      <w:proofErr w:type="gramStart"/>
      <w:r w:rsidRPr="002020EF">
        <w:rPr>
          <w:b/>
          <w:bCs/>
          <w:sz w:val="24"/>
          <w:szCs w:val="24"/>
        </w:rPr>
        <w:t>Р</w:t>
      </w:r>
      <w:proofErr w:type="gramEnd"/>
      <w:r w:rsidRPr="002020EF">
        <w:rPr>
          <w:b/>
          <w:bCs/>
          <w:sz w:val="24"/>
          <w:szCs w:val="24"/>
        </w:rPr>
        <w:t xml:space="preserve"> А Р </w:t>
      </w:r>
      <w:r w:rsidRPr="002020EF">
        <w:rPr>
          <w:b/>
          <w:bCs/>
          <w:sz w:val="24"/>
          <w:szCs w:val="24"/>
        </w:rPr>
        <w:tab/>
      </w:r>
      <w:r w:rsidRPr="002020EF">
        <w:rPr>
          <w:b/>
          <w:bCs/>
          <w:sz w:val="24"/>
          <w:szCs w:val="24"/>
        </w:rPr>
        <w:tab/>
      </w:r>
      <w:r w:rsidRPr="002020EF">
        <w:rPr>
          <w:b/>
          <w:bCs/>
          <w:sz w:val="24"/>
          <w:szCs w:val="24"/>
        </w:rPr>
        <w:tab/>
      </w:r>
      <w:r w:rsidRPr="002020EF">
        <w:rPr>
          <w:b/>
          <w:bCs/>
          <w:sz w:val="24"/>
          <w:szCs w:val="24"/>
        </w:rPr>
        <w:tab/>
      </w:r>
      <w:r w:rsidRPr="002020EF">
        <w:rPr>
          <w:b/>
          <w:bCs/>
          <w:sz w:val="24"/>
          <w:szCs w:val="24"/>
        </w:rPr>
        <w:tab/>
        <w:t xml:space="preserve">                             ПОСТАНОВЛЕНИЕ</w:t>
      </w:r>
    </w:p>
    <w:p w:rsidR="00BC5CF4" w:rsidRPr="002020EF" w:rsidRDefault="00BC5CF4" w:rsidP="00BC5CF4">
      <w:pPr>
        <w:rPr>
          <w:b/>
          <w:bCs/>
          <w:sz w:val="24"/>
          <w:szCs w:val="24"/>
        </w:rPr>
      </w:pPr>
    </w:p>
    <w:p w:rsidR="00BC5CF4" w:rsidRDefault="00BC5CF4" w:rsidP="00BC5CF4">
      <w:pPr>
        <w:rPr>
          <w:b/>
          <w:sz w:val="24"/>
          <w:szCs w:val="24"/>
        </w:rPr>
      </w:pPr>
      <w:r w:rsidRPr="002020EF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14</w:t>
      </w:r>
      <w:r w:rsidRPr="002020EF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март</w:t>
      </w:r>
      <w:r w:rsidRPr="002020EF">
        <w:rPr>
          <w:sz w:val="24"/>
          <w:szCs w:val="24"/>
          <w:lang w:val="tt-RU"/>
        </w:rPr>
        <w:t xml:space="preserve"> </w:t>
      </w:r>
      <w:r w:rsidRPr="002020EF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24</w:t>
      </w:r>
      <w:r w:rsidRPr="002020EF">
        <w:rPr>
          <w:b/>
          <w:bCs/>
          <w:sz w:val="24"/>
          <w:szCs w:val="24"/>
        </w:rPr>
        <w:t xml:space="preserve"> й.</w:t>
      </w:r>
      <w:r w:rsidRPr="002020EF">
        <w:rPr>
          <w:b/>
          <w:bCs/>
          <w:sz w:val="24"/>
          <w:szCs w:val="24"/>
        </w:rPr>
        <w:tab/>
        <w:t xml:space="preserve">                         </w:t>
      </w:r>
      <w:r w:rsidR="00C57841">
        <w:rPr>
          <w:b/>
          <w:bCs/>
          <w:sz w:val="24"/>
          <w:szCs w:val="24"/>
        </w:rPr>
        <w:t xml:space="preserve"> </w:t>
      </w:r>
      <w:r w:rsidRPr="002020EF">
        <w:rPr>
          <w:b/>
          <w:bCs/>
          <w:sz w:val="24"/>
          <w:szCs w:val="24"/>
        </w:rPr>
        <w:t xml:space="preserve">   №   </w:t>
      </w:r>
      <w:r>
        <w:rPr>
          <w:b/>
          <w:bCs/>
          <w:sz w:val="24"/>
          <w:szCs w:val="24"/>
        </w:rPr>
        <w:t>15</w:t>
      </w:r>
      <w:r w:rsidRPr="002020EF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           </w:t>
      </w:r>
      <w:r w:rsidR="00C57841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</w:t>
      </w:r>
      <w:r w:rsidRPr="002020EF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14</w:t>
      </w:r>
      <w:r w:rsidRPr="002020EF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 xml:space="preserve">марта </w:t>
      </w:r>
      <w:r w:rsidRPr="002020EF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24</w:t>
      </w:r>
      <w:r w:rsidRPr="002020EF">
        <w:rPr>
          <w:b/>
          <w:bCs/>
          <w:sz w:val="24"/>
          <w:szCs w:val="24"/>
        </w:rPr>
        <w:t>г</w:t>
      </w:r>
      <w:r w:rsidRPr="002020EF">
        <w:rPr>
          <w:b/>
          <w:sz w:val="24"/>
          <w:szCs w:val="24"/>
        </w:rPr>
        <w:t xml:space="preserve">    </w:t>
      </w:r>
    </w:p>
    <w:p w:rsidR="00BC5CF4" w:rsidRDefault="00BC5CF4" w:rsidP="00BC5CF4">
      <w:pPr>
        <w:rPr>
          <w:b/>
          <w:sz w:val="24"/>
          <w:szCs w:val="24"/>
        </w:rPr>
      </w:pPr>
    </w:p>
    <w:p w:rsidR="00BC5CF4" w:rsidRDefault="00BC5CF4" w:rsidP="00BC5CF4">
      <w:pPr>
        <w:rPr>
          <w:b/>
          <w:sz w:val="24"/>
          <w:szCs w:val="24"/>
        </w:rPr>
      </w:pPr>
    </w:p>
    <w:p w:rsidR="00BC5CF4" w:rsidRDefault="00BC5CF4" w:rsidP="00BC5CF4">
      <w:pPr>
        <w:rPr>
          <w:b/>
          <w:sz w:val="24"/>
          <w:szCs w:val="24"/>
        </w:rPr>
      </w:pPr>
    </w:p>
    <w:p w:rsidR="00BC5CF4" w:rsidRDefault="00BC5CF4" w:rsidP="00BC5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создании комиссии по выявлению правообладателей ранее учтенных </w:t>
      </w:r>
    </w:p>
    <w:p w:rsidR="00BC5CF4" w:rsidRDefault="00BC5CF4" w:rsidP="00BC5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недвижимости, расположенных на территории </w:t>
      </w:r>
      <w:proofErr w:type="gramStart"/>
      <w:r>
        <w:rPr>
          <w:b/>
          <w:sz w:val="24"/>
          <w:szCs w:val="24"/>
        </w:rPr>
        <w:t>сельского</w:t>
      </w:r>
      <w:proofErr w:type="gramEnd"/>
      <w:r>
        <w:rPr>
          <w:b/>
          <w:sz w:val="24"/>
          <w:szCs w:val="24"/>
        </w:rPr>
        <w:t xml:space="preserve"> </w:t>
      </w:r>
    </w:p>
    <w:p w:rsidR="00BC5CF4" w:rsidRDefault="00BC5CF4" w:rsidP="00BC5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</w:t>
      </w:r>
      <w:proofErr w:type="spellStart"/>
      <w:r>
        <w:rPr>
          <w:b/>
          <w:sz w:val="24"/>
          <w:szCs w:val="24"/>
        </w:rPr>
        <w:t>Тановский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</w:p>
    <w:p w:rsidR="00BC5CF4" w:rsidRDefault="00BC5CF4" w:rsidP="00BC5CF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Благоварский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</w:p>
    <w:p w:rsidR="00BC5CF4" w:rsidRDefault="00BC5CF4" w:rsidP="00BC5CF4">
      <w:pPr>
        <w:rPr>
          <w:sz w:val="24"/>
          <w:szCs w:val="24"/>
        </w:rPr>
      </w:pPr>
    </w:p>
    <w:p w:rsidR="00BC5CF4" w:rsidRDefault="00BC5CF4" w:rsidP="00BC5C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 пунктом 5 части 6 статьи 69.1 Федерального закона от 13 июля 2015г. №218-ФЗ «О государственной регистрации недвижимости», Приказом Федеральной службы государственной регистрации,</w:t>
      </w:r>
      <w:r w:rsidR="00F543BF">
        <w:rPr>
          <w:sz w:val="24"/>
          <w:szCs w:val="24"/>
        </w:rPr>
        <w:t xml:space="preserve"> </w:t>
      </w:r>
      <w:r>
        <w:rPr>
          <w:sz w:val="24"/>
          <w:szCs w:val="24"/>
        </w:rPr>
        <w:t>кадастра и картографии от 28 апреля 2021г.№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</w:t>
      </w:r>
      <w:r w:rsidR="00F543BF">
        <w:rPr>
          <w:sz w:val="24"/>
          <w:szCs w:val="24"/>
        </w:rPr>
        <w:t>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объектов».</w:t>
      </w:r>
    </w:p>
    <w:p w:rsidR="00F543BF" w:rsidRDefault="00F543BF" w:rsidP="00BC5CF4">
      <w:pPr>
        <w:rPr>
          <w:sz w:val="24"/>
          <w:szCs w:val="24"/>
        </w:rPr>
      </w:pPr>
    </w:p>
    <w:p w:rsidR="00F543BF" w:rsidRDefault="00F543BF" w:rsidP="00F543BF">
      <w:pPr>
        <w:jc w:val="center"/>
        <w:rPr>
          <w:b/>
          <w:sz w:val="24"/>
          <w:szCs w:val="24"/>
        </w:rPr>
      </w:pPr>
      <w:r w:rsidRPr="00F543BF">
        <w:rPr>
          <w:b/>
          <w:sz w:val="24"/>
          <w:szCs w:val="24"/>
        </w:rPr>
        <w:t>ПОСТАНОВЛЯЮ:</w:t>
      </w:r>
    </w:p>
    <w:p w:rsidR="00F543BF" w:rsidRDefault="00F543BF" w:rsidP="00F543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C5CF4" w:rsidRDefault="00F543BF" w:rsidP="00F543BF">
      <w:pPr>
        <w:rPr>
          <w:sz w:val="24"/>
          <w:szCs w:val="24"/>
        </w:rPr>
      </w:pPr>
      <w:r>
        <w:rPr>
          <w:sz w:val="24"/>
          <w:szCs w:val="24"/>
        </w:rPr>
        <w:t xml:space="preserve">         1.Создать комиссию по выявлению правообладателей ранее учтенных объектов недвижимости, расположенных </w:t>
      </w:r>
      <w:r w:rsidRPr="00F543BF">
        <w:rPr>
          <w:sz w:val="24"/>
          <w:szCs w:val="24"/>
        </w:rPr>
        <w:t xml:space="preserve">на территории сельского поселения </w:t>
      </w:r>
      <w:proofErr w:type="spellStart"/>
      <w:r w:rsidRPr="00F543BF">
        <w:rPr>
          <w:sz w:val="24"/>
          <w:szCs w:val="24"/>
        </w:rPr>
        <w:t>Тановский</w:t>
      </w:r>
      <w:proofErr w:type="spellEnd"/>
      <w:r w:rsidRPr="00F543BF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 </w:t>
      </w:r>
      <w:proofErr w:type="spellStart"/>
      <w:r w:rsidRPr="00F543BF">
        <w:rPr>
          <w:sz w:val="24"/>
          <w:szCs w:val="24"/>
        </w:rPr>
        <w:t>Благоварский</w:t>
      </w:r>
      <w:proofErr w:type="spellEnd"/>
      <w:r w:rsidRPr="00F543BF">
        <w:rPr>
          <w:sz w:val="24"/>
          <w:szCs w:val="24"/>
        </w:rPr>
        <w:t xml:space="preserve"> район Республики Башкортоста</w:t>
      </w:r>
      <w:proofErr w:type="gramStart"/>
      <w:r w:rsidRPr="00F543BF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далее-комиссия).</w:t>
      </w:r>
    </w:p>
    <w:p w:rsidR="00F543BF" w:rsidRDefault="00F543BF" w:rsidP="00F543BF">
      <w:pPr>
        <w:rPr>
          <w:sz w:val="24"/>
          <w:szCs w:val="24"/>
        </w:rPr>
      </w:pPr>
      <w:r>
        <w:rPr>
          <w:sz w:val="24"/>
          <w:szCs w:val="24"/>
        </w:rPr>
        <w:t xml:space="preserve">        2. Утвердить состав комиссии (приложение 1).</w:t>
      </w:r>
    </w:p>
    <w:p w:rsidR="00BC5CF4" w:rsidRPr="00085540" w:rsidRDefault="00F543BF" w:rsidP="00F543BF">
      <w:pPr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BC5CF4" w:rsidRPr="00085540">
        <w:rPr>
          <w:sz w:val="24"/>
          <w:szCs w:val="24"/>
        </w:rPr>
        <w:t xml:space="preserve">. </w:t>
      </w:r>
      <w:proofErr w:type="gramStart"/>
      <w:r w:rsidR="00BC5CF4" w:rsidRPr="00085540">
        <w:rPr>
          <w:sz w:val="24"/>
          <w:szCs w:val="24"/>
        </w:rPr>
        <w:t>Контроль за</w:t>
      </w:r>
      <w:proofErr w:type="gramEnd"/>
      <w:r w:rsidR="00BC5CF4" w:rsidRPr="0008554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C5CF4" w:rsidRDefault="00BC5CF4" w:rsidP="00BC5CF4">
      <w:pPr>
        <w:tabs>
          <w:tab w:val="left" w:pos="989"/>
        </w:tabs>
        <w:jc w:val="both"/>
        <w:rPr>
          <w:sz w:val="24"/>
          <w:szCs w:val="24"/>
        </w:rPr>
      </w:pPr>
    </w:p>
    <w:p w:rsidR="00F543BF" w:rsidRDefault="00F543BF" w:rsidP="00BC5CF4">
      <w:pPr>
        <w:tabs>
          <w:tab w:val="left" w:pos="989"/>
        </w:tabs>
        <w:jc w:val="both"/>
        <w:rPr>
          <w:sz w:val="24"/>
          <w:szCs w:val="24"/>
        </w:rPr>
      </w:pPr>
    </w:p>
    <w:p w:rsidR="00F543BF" w:rsidRDefault="00F543BF" w:rsidP="00BC5CF4">
      <w:pPr>
        <w:tabs>
          <w:tab w:val="left" w:pos="989"/>
        </w:tabs>
        <w:jc w:val="both"/>
        <w:rPr>
          <w:sz w:val="24"/>
          <w:szCs w:val="24"/>
        </w:rPr>
      </w:pPr>
    </w:p>
    <w:p w:rsidR="00F543BF" w:rsidRPr="00085540" w:rsidRDefault="00F543BF" w:rsidP="00BC5CF4">
      <w:pPr>
        <w:tabs>
          <w:tab w:val="left" w:pos="989"/>
        </w:tabs>
        <w:jc w:val="both"/>
        <w:rPr>
          <w:sz w:val="24"/>
          <w:szCs w:val="24"/>
        </w:rPr>
      </w:pPr>
    </w:p>
    <w:p w:rsidR="00BC5CF4" w:rsidRPr="00085540" w:rsidRDefault="00BC5CF4" w:rsidP="00BC5CF4">
      <w:pPr>
        <w:tabs>
          <w:tab w:val="left" w:pos="989"/>
        </w:tabs>
        <w:jc w:val="both"/>
        <w:rPr>
          <w:sz w:val="24"/>
          <w:szCs w:val="24"/>
        </w:rPr>
      </w:pPr>
      <w:r w:rsidRPr="00085540">
        <w:rPr>
          <w:sz w:val="24"/>
          <w:szCs w:val="24"/>
        </w:rPr>
        <w:t>Глава сельского поселения</w:t>
      </w:r>
    </w:p>
    <w:p w:rsidR="00BC5CF4" w:rsidRPr="00085540" w:rsidRDefault="00BC5CF4" w:rsidP="00BC5CF4">
      <w:pPr>
        <w:tabs>
          <w:tab w:val="left" w:pos="989"/>
        </w:tabs>
        <w:jc w:val="both"/>
        <w:rPr>
          <w:sz w:val="24"/>
          <w:szCs w:val="24"/>
        </w:rPr>
      </w:pPr>
      <w:proofErr w:type="spellStart"/>
      <w:r w:rsidRPr="00085540">
        <w:rPr>
          <w:sz w:val="24"/>
          <w:szCs w:val="24"/>
        </w:rPr>
        <w:t>Тановский</w:t>
      </w:r>
      <w:proofErr w:type="spellEnd"/>
      <w:r w:rsidRPr="00085540">
        <w:rPr>
          <w:sz w:val="24"/>
          <w:szCs w:val="24"/>
        </w:rPr>
        <w:t xml:space="preserve"> сельсовет                                                                    </w:t>
      </w:r>
      <w:proofErr w:type="spellStart"/>
      <w:r>
        <w:rPr>
          <w:sz w:val="24"/>
          <w:szCs w:val="24"/>
        </w:rPr>
        <w:t>И.Ф.Гайсин</w:t>
      </w:r>
      <w:proofErr w:type="spellEnd"/>
    </w:p>
    <w:p w:rsidR="00031A73" w:rsidRDefault="00BC5CF4" w:rsidP="00BC5CF4">
      <w:pPr>
        <w:rPr>
          <w:b/>
          <w:sz w:val="24"/>
          <w:szCs w:val="24"/>
        </w:rPr>
      </w:pPr>
      <w:r w:rsidRPr="002020EF">
        <w:rPr>
          <w:b/>
          <w:sz w:val="24"/>
          <w:szCs w:val="24"/>
        </w:rPr>
        <w:t xml:space="preserve">                                                      </w:t>
      </w:r>
    </w:p>
    <w:p w:rsidR="00F543BF" w:rsidRDefault="00F543BF" w:rsidP="00BC5CF4">
      <w:pPr>
        <w:rPr>
          <w:b/>
          <w:sz w:val="24"/>
          <w:szCs w:val="24"/>
        </w:rPr>
      </w:pPr>
    </w:p>
    <w:p w:rsidR="00F543BF" w:rsidRDefault="00F543BF" w:rsidP="00BC5CF4">
      <w:pPr>
        <w:rPr>
          <w:b/>
          <w:sz w:val="24"/>
          <w:szCs w:val="24"/>
        </w:rPr>
      </w:pPr>
    </w:p>
    <w:p w:rsidR="00F543BF" w:rsidRDefault="00F543BF" w:rsidP="00BC5CF4">
      <w:pPr>
        <w:rPr>
          <w:b/>
          <w:sz w:val="24"/>
          <w:szCs w:val="24"/>
        </w:rPr>
      </w:pPr>
    </w:p>
    <w:p w:rsidR="00F543BF" w:rsidRDefault="00F543BF" w:rsidP="00BC5CF4">
      <w:pPr>
        <w:rPr>
          <w:b/>
          <w:sz w:val="24"/>
          <w:szCs w:val="24"/>
        </w:rPr>
      </w:pPr>
    </w:p>
    <w:p w:rsidR="00F543BF" w:rsidRDefault="00F543BF" w:rsidP="00BC5CF4">
      <w:pPr>
        <w:rPr>
          <w:b/>
          <w:sz w:val="24"/>
          <w:szCs w:val="24"/>
        </w:rPr>
      </w:pPr>
    </w:p>
    <w:p w:rsidR="00F543BF" w:rsidRDefault="00F543BF" w:rsidP="00BC5CF4">
      <w:pPr>
        <w:rPr>
          <w:b/>
          <w:sz w:val="24"/>
          <w:szCs w:val="24"/>
        </w:rPr>
      </w:pPr>
    </w:p>
    <w:p w:rsidR="00F543BF" w:rsidRDefault="00F543BF" w:rsidP="00BC5CF4">
      <w:pPr>
        <w:rPr>
          <w:b/>
          <w:sz w:val="24"/>
          <w:szCs w:val="24"/>
        </w:rPr>
      </w:pPr>
    </w:p>
    <w:p w:rsidR="00F543BF" w:rsidRDefault="00F543BF" w:rsidP="00BC5CF4">
      <w:pPr>
        <w:rPr>
          <w:b/>
          <w:sz w:val="24"/>
          <w:szCs w:val="24"/>
        </w:rPr>
      </w:pPr>
    </w:p>
    <w:p w:rsidR="00F543BF" w:rsidRDefault="00F543BF" w:rsidP="00BC5CF4">
      <w:pPr>
        <w:rPr>
          <w:b/>
          <w:sz w:val="24"/>
          <w:szCs w:val="24"/>
        </w:rPr>
      </w:pPr>
    </w:p>
    <w:p w:rsidR="00F543BF" w:rsidRPr="009A0FE3" w:rsidRDefault="00C57841" w:rsidP="00C57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F543BF" w:rsidRPr="009A0FE3">
        <w:rPr>
          <w:sz w:val="22"/>
          <w:szCs w:val="22"/>
        </w:rPr>
        <w:t>Приложение 1</w:t>
      </w:r>
    </w:p>
    <w:p w:rsidR="00F543BF" w:rsidRPr="009A0FE3" w:rsidRDefault="00F543BF" w:rsidP="00F543BF">
      <w:pPr>
        <w:jc w:val="center"/>
        <w:rPr>
          <w:sz w:val="22"/>
          <w:szCs w:val="22"/>
        </w:rPr>
      </w:pPr>
      <w:r w:rsidRPr="009A0FE3">
        <w:rPr>
          <w:sz w:val="22"/>
          <w:szCs w:val="22"/>
        </w:rPr>
        <w:t xml:space="preserve">                                                                                               к постановлению Администрации</w:t>
      </w:r>
    </w:p>
    <w:p w:rsidR="00F543BF" w:rsidRPr="009A0FE3" w:rsidRDefault="00F543BF" w:rsidP="00F543BF">
      <w:pPr>
        <w:jc w:val="center"/>
        <w:rPr>
          <w:sz w:val="22"/>
          <w:szCs w:val="22"/>
        </w:rPr>
      </w:pPr>
      <w:r w:rsidRPr="009A0FE3">
        <w:rPr>
          <w:sz w:val="22"/>
          <w:szCs w:val="22"/>
        </w:rPr>
        <w:t xml:space="preserve">                                                                                           сельского поселения </w:t>
      </w:r>
      <w:proofErr w:type="spellStart"/>
      <w:r w:rsidRPr="009A0FE3">
        <w:rPr>
          <w:sz w:val="22"/>
          <w:szCs w:val="22"/>
        </w:rPr>
        <w:t>Тановский</w:t>
      </w:r>
      <w:proofErr w:type="spellEnd"/>
      <w:r w:rsidRPr="009A0FE3">
        <w:rPr>
          <w:sz w:val="22"/>
          <w:szCs w:val="22"/>
        </w:rPr>
        <w:t xml:space="preserve"> </w:t>
      </w:r>
    </w:p>
    <w:p w:rsidR="00F543BF" w:rsidRPr="009A0FE3" w:rsidRDefault="00F543BF" w:rsidP="00F543BF">
      <w:pPr>
        <w:jc w:val="center"/>
        <w:rPr>
          <w:sz w:val="22"/>
          <w:szCs w:val="22"/>
        </w:rPr>
      </w:pPr>
      <w:r w:rsidRPr="009A0FE3">
        <w:rPr>
          <w:sz w:val="22"/>
          <w:szCs w:val="22"/>
        </w:rPr>
        <w:t xml:space="preserve">                                                                                                сельсовет муниципального района</w:t>
      </w:r>
    </w:p>
    <w:p w:rsidR="00F543BF" w:rsidRPr="009A0FE3" w:rsidRDefault="00F543BF" w:rsidP="00F543BF">
      <w:pPr>
        <w:jc w:val="center"/>
        <w:rPr>
          <w:sz w:val="22"/>
          <w:szCs w:val="22"/>
        </w:rPr>
      </w:pPr>
      <w:r w:rsidRPr="009A0FE3">
        <w:rPr>
          <w:sz w:val="22"/>
          <w:szCs w:val="22"/>
        </w:rPr>
        <w:t xml:space="preserve">                                                                         </w:t>
      </w:r>
      <w:proofErr w:type="spellStart"/>
      <w:r w:rsidRPr="009A0FE3">
        <w:rPr>
          <w:sz w:val="22"/>
          <w:szCs w:val="22"/>
        </w:rPr>
        <w:t>Благоварский</w:t>
      </w:r>
      <w:proofErr w:type="spellEnd"/>
      <w:r w:rsidRPr="009A0FE3">
        <w:rPr>
          <w:sz w:val="22"/>
          <w:szCs w:val="22"/>
        </w:rPr>
        <w:t xml:space="preserve"> район</w:t>
      </w:r>
    </w:p>
    <w:p w:rsidR="00F543BF" w:rsidRPr="009A0FE3" w:rsidRDefault="00F543BF" w:rsidP="00F543BF">
      <w:pPr>
        <w:jc w:val="center"/>
        <w:rPr>
          <w:sz w:val="22"/>
          <w:szCs w:val="22"/>
        </w:rPr>
      </w:pPr>
      <w:r w:rsidRPr="009A0FE3">
        <w:rPr>
          <w:sz w:val="22"/>
          <w:szCs w:val="22"/>
        </w:rPr>
        <w:t xml:space="preserve">                                                                                    Республики Башкортостан</w:t>
      </w:r>
    </w:p>
    <w:p w:rsidR="009A0FE3" w:rsidRPr="009A0FE3" w:rsidRDefault="009A0FE3" w:rsidP="00F543BF">
      <w:pPr>
        <w:jc w:val="center"/>
        <w:rPr>
          <w:sz w:val="22"/>
          <w:szCs w:val="22"/>
        </w:rPr>
      </w:pPr>
      <w:r w:rsidRPr="009A0FE3">
        <w:rPr>
          <w:sz w:val="22"/>
          <w:szCs w:val="22"/>
        </w:rPr>
        <w:t xml:space="preserve">                                                                          </w:t>
      </w:r>
      <w:r w:rsidR="00DA2AB5">
        <w:rPr>
          <w:sz w:val="22"/>
          <w:szCs w:val="22"/>
        </w:rPr>
        <w:t xml:space="preserve">     </w:t>
      </w:r>
      <w:bookmarkStart w:id="0" w:name="_GoBack"/>
      <w:bookmarkEnd w:id="0"/>
      <w:r w:rsidRPr="009A0FE3">
        <w:rPr>
          <w:sz w:val="22"/>
          <w:szCs w:val="22"/>
        </w:rPr>
        <w:t xml:space="preserve">  </w:t>
      </w:r>
      <w:r w:rsidR="00C57841">
        <w:rPr>
          <w:sz w:val="22"/>
          <w:szCs w:val="22"/>
        </w:rPr>
        <w:t xml:space="preserve"> </w:t>
      </w:r>
      <w:r w:rsidRPr="009A0FE3">
        <w:rPr>
          <w:sz w:val="22"/>
          <w:szCs w:val="22"/>
        </w:rPr>
        <w:t xml:space="preserve">  от </w:t>
      </w:r>
      <w:r w:rsidR="00C57841">
        <w:rPr>
          <w:sz w:val="22"/>
          <w:szCs w:val="22"/>
        </w:rPr>
        <w:t>«</w:t>
      </w:r>
      <w:r w:rsidRPr="009A0FE3">
        <w:rPr>
          <w:sz w:val="22"/>
          <w:szCs w:val="22"/>
        </w:rPr>
        <w:t>14</w:t>
      </w:r>
      <w:r w:rsidR="00C57841">
        <w:rPr>
          <w:sz w:val="22"/>
          <w:szCs w:val="22"/>
        </w:rPr>
        <w:t>»</w:t>
      </w:r>
      <w:r w:rsidRPr="009A0FE3">
        <w:rPr>
          <w:sz w:val="22"/>
          <w:szCs w:val="22"/>
        </w:rPr>
        <w:t xml:space="preserve"> марта 2024г. №15</w:t>
      </w:r>
    </w:p>
    <w:p w:rsidR="00F543BF" w:rsidRDefault="00F543BF" w:rsidP="00F543BF">
      <w:pPr>
        <w:jc w:val="center"/>
        <w:rPr>
          <w:sz w:val="24"/>
          <w:szCs w:val="24"/>
        </w:rPr>
      </w:pPr>
    </w:p>
    <w:p w:rsidR="009A0FE3" w:rsidRDefault="009A0FE3" w:rsidP="00F543BF">
      <w:pPr>
        <w:jc w:val="center"/>
        <w:rPr>
          <w:sz w:val="24"/>
          <w:szCs w:val="24"/>
        </w:rPr>
      </w:pPr>
    </w:p>
    <w:p w:rsidR="009A0FE3" w:rsidRPr="009A0FE3" w:rsidRDefault="009A0FE3" w:rsidP="00F543BF">
      <w:pPr>
        <w:jc w:val="center"/>
        <w:rPr>
          <w:b/>
          <w:sz w:val="24"/>
          <w:szCs w:val="24"/>
        </w:rPr>
      </w:pPr>
      <w:r w:rsidRPr="009A0FE3">
        <w:rPr>
          <w:b/>
          <w:sz w:val="24"/>
          <w:szCs w:val="24"/>
        </w:rPr>
        <w:t>СОСТАВ</w:t>
      </w:r>
    </w:p>
    <w:p w:rsidR="00C57841" w:rsidRDefault="009A0FE3" w:rsidP="00C578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выявлению правообладателей ранее учтенных объектов</w:t>
      </w:r>
    </w:p>
    <w:p w:rsidR="00C57841" w:rsidRDefault="009A0FE3" w:rsidP="00C578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недвижимости, </w:t>
      </w:r>
      <w:proofErr w:type="gramStart"/>
      <w:r>
        <w:rPr>
          <w:b/>
          <w:sz w:val="24"/>
          <w:szCs w:val="24"/>
        </w:rPr>
        <w:t>расположенных</w:t>
      </w:r>
      <w:proofErr w:type="gramEnd"/>
      <w:r>
        <w:rPr>
          <w:b/>
          <w:sz w:val="24"/>
          <w:szCs w:val="24"/>
        </w:rPr>
        <w:t xml:space="preserve"> на территории сельского поселения</w:t>
      </w:r>
    </w:p>
    <w:p w:rsidR="00C57841" w:rsidRDefault="009A0FE3" w:rsidP="00C5784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Тановский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Благоварский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9A0FE3" w:rsidRDefault="009A0FE3" w:rsidP="00C578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C57841" w:rsidRDefault="00C57841" w:rsidP="009A0FE3">
      <w:pPr>
        <w:jc w:val="center"/>
        <w:rPr>
          <w:b/>
          <w:sz w:val="24"/>
          <w:szCs w:val="24"/>
        </w:rPr>
      </w:pPr>
    </w:p>
    <w:p w:rsidR="00DA2AB5" w:rsidRDefault="00DA2AB5" w:rsidP="009A0FE3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694"/>
        <w:gridCol w:w="4501"/>
      </w:tblGrid>
      <w:tr w:rsidR="009A0FE3" w:rsidTr="00DA2AB5">
        <w:tc>
          <w:tcPr>
            <w:tcW w:w="2126" w:type="dxa"/>
          </w:tcPr>
          <w:p w:rsidR="009A0FE3" w:rsidRDefault="00C57841" w:rsidP="00F54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A0FE3" w:rsidRDefault="00C57841" w:rsidP="00F54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501" w:type="dxa"/>
          </w:tcPr>
          <w:p w:rsidR="009A0FE3" w:rsidRDefault="00C57841" w:rsidP="00F54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9A0FE3" w:rsidTr="00DA2AB5">
        <w:tc>
          <w:tcPr>
            <w:tcW w:w="2126" w:type="dxa"/>
          </w:tcPr>
          <w:p w:rsidR="009A0FE3" w:rsidRDefault="00C57841" w:rsidP="00C57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694" w:type="dxa"/>
          </w:tcPr>
          <w:p w:rsidR="009A0FE3" w:rsidRDefault="00C57841" w:rsidP="00C57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 И.Ф.</w:t>
            </w:r>
          </w:p>
        </w:tc>
        <w:tc>
          <w:tcPr>
            <w:tcW w:w="4501" w:type="dxa"/>
          </w:tcPr>
          <w:p w:rsidR="009A0FE3" w:rsidRDefault="00C57841" w:rsidP="00C57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sz w:val="24"/>
                <w:szCs w:val="24"/>
              </w:rPr>
              <w:t>Тановский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Благоварский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A0FE3" w:rsidTr="00DA2AB5">
        <w:tc>
          <w:tcPr>
            <w:tcW w:w="2126" w:type="dxa"/>
          </w:tcPr>
          <w:p w:rsidR="009A0FE3" w:rsidRDefault="00C57841" w:rsidP="00C57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694" w:type="dxa"/>
          </w:tcPr>
          <w:p w:rsidR="009A0FE3" w:rsidRDefault="00C57841" w:rsidP="00C578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Асфандияров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4501" w:type="dxa"/>
          </w:tcPr>
          <w:p w:rsidR="009A0FE3" w:rsidRDefault="00C57841" w:rsidP="00C57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Тановский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Благоварский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A0FE3" w:rsidTr="00DA2AB5">
        <w:tc>
          <w:tcPr>
            <w:tcW w:w="2126" w:type="dxa"/>
          </w:tcPr>
          <w:p w:rsidR="009A0FE3" w:rsidRDefault="00C57841" w:rsidP="00C57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694" w:type="dxa"/>
          </w:tcPr>
          <w:p w:rsidR="009A0FE3" w:rsidRDefault="00C57841" w:rsidP="00C57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З.Ф.</w:t>
            </w:r>
          </w:p>
        </w:tc>
        <w:tc>
          <w:tcPr>
            <w:tcW w:w="4501" w:type="dxa"/>
          </w:tcPr>
          <w:p w:rsidR="009A0FE3" w:rsidRDefault="00C57841" w:rsidP="00C57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Тановский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Благоварский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9A0FE3" w:rsidRPr="00F543BF" w:rsidRDefault="009A0FE3" w:rsidP="00F543BF">
      <w:pPr>
        <w:jc w:val="center"/>
        <w:rPr>
          <w:sz w:val="24"/>
          <w:szCs w:val="24"/>
        </w:rPr>
      </w:pPr>
    </w:p>
    <w:sectPr w:rsidR="009A0FE3" w:rsidRPr="00F5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F4"/>
    <w:rsid w:val="00031A73"/>
    <w:rsid w:val="00672790"/>
    <w:rsid w:val="009A0FE3"/>
    <w:rsid w:val="00BC5CF4"/>
    <w:rsid w:val="00C57841"/>
    <w:rsid w:val="00DA2AB5"/>
    <w:rsid w:val="00F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BC5CF4"/>
    <w:pPr>
      <w:autoSpaceDE/>
      <w:autoSpaceDN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ConsNonformat">
    <w:name w:val="ConsNonformat"/>
    <w:rsid w:val="00BC5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F4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A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BC5CF4"/>
    <w:pPr>
      <w:autoSpaceDE/>
      <w:autoSpaceDN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ConsNonformat">
    <w:name w:val="ConsNonformat"/>
    <w:rsid w:val="00BC5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F4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A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2024-03-14T05:25:00Z</dcterms:created>
  <dcterms:modified xsi:type="dcterms:W3CDTF">2024-03-14T06:03:00Z</dcterms:modified>
</cp:coreProperties>
</file>